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2773B" w14:textId="77777777" w:rsidR="007525D2" w:rsidRDefault="007525D2" w:rsidP="007525D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7525D2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p w14:paraId="4B7E88FB" w14:textId="77777777" w:rsidR="007525D2" w:rsidRPr="007525D2" w:rsidRDefault="007525D2" w:rsidP="007525D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7525D2" w:rsidRPr="007525D2" w14:paraId="41CF3807" w14:textId="77777777" w:rsidTr="005C07DF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4FF6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60A20" w14:textId="435D6EE6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</w:t>
            </w:r>
            <w:r w:rsidR="001F617A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</w:t>
            </w: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/2025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</w:tbl>
    <w:p w14:paraId="45A54C8B" w14:textId="77777777" w:rsidR="007525D2" w:rsidRPr="007525D2" w:rsidRDefault="007525D2" w:rsidP="007525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25D2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136"/>
        <w:gridCol w:w="1690"/>
        <w:gridCol w:w="999"/>
        <w:gridCol w:w="1337"/>
        <w:gridCol w:w="248"/>
        <w:gridCol w:w="697"/>
        <w:gridCol w:w="756"/>
      </w:tblGrid>
      <w:tr w:rsidR="007525D2" w:rsidRPr="007525D2" w14:paraId="0A5A6B31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764ED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BB0F27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Podaci o školi: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139F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tražene podatke:</w:t>
            </w:r>
          </w:p>
        </w:tc>
      </w:tr>
      <w:tr w:rsidR="007525D2" w:rsidRPr="007525D2" w14:paraId="430DDDA9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CEE6D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A3D6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škole: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92E2A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Srednja škola fra Andrije Kačića </w:t>
            </w:r>
            <w:proofErr w:type="spellStart"/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Miošića,Makarska</w:t>
            </w:r>
            <w:proofErr w:type="spellEnd"/>
          </w:p>
        </w:tc>
      </w:tr>
      <w:tr w:rsidR="007525D2" w:rsidRPr="007525D2" w14:paraId="47E43BC4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D70B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D8F709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Adresa: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A121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proofErr w:type="spellStart"/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Breljanska</w:t>
            </w:r>
            <w:proofErr w:type="spellEnd"/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3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16AF6805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5B86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0F237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0C8A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Makarska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1B2B9C8C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36531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F94C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9C02FE" w14:textId="77777777" w:rsidR="007525D2" w:rsidRPr="007525D2" w:rsidRDefault="001F617A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hyperlink r:id="rId4" w:history="1">
              <w:r w:rsidR="007525D2" w:rsidRPr="007525D2">
                <w:rPr>
                  <w:rFonts w:ascii="Calibri" w:eastAsia="Calibri" w:hAnsi="Calibri" w:cs="Times New Roman"/>
                  <w:color w:val="0000FF"/>
                  <w:kern w:val="0"/>
                  <w:u w:val="single"/>
                  <w14:ligatures w14:val="none"/>
                </w:rPr>
                <w:t>ured@ss-fraandrijekacicamiosica-ma.skole.hr</w:t>
              </w:r>
            </w:hyperlink>
            <w:r w:rsidR="007525D2" w:rsidRPr="007525D2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</w:tc>
      </w:tr>
      <w:tr w:rsidR="007525D2" w:rsidRPr="007525D2" w14:paraId="69A5CA4D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216B4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D09A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4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973B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 a, 3. j, 3. l, 3. c, 3.e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A7FD1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razreda</w:t>
            </w:r>
          </w:p>
        </w:tc>
      </w:tr>
      <w:tr w:rsidR="007525D2" w:rsidRPr="007525D2" w14:paraId="4E2602D2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4ECF7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5D8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Tip putovanja: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3C915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Uz planirano upisati broj dana i noćenja: </w:t>
            </w:r>
          </w:p>
        </w:tc>
      </w:tr>
      <w:tr w:rsidR="007525D2" w:rsidRPr="007525D2" w14:paraId="6C474858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47041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758D7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C22D7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Škola u prirodi</w:t>
            </w:r>
          </w:p>
        </w:tc>
        <w:tc>
          <w:tcPr>
            <w:tcW w:w="402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7BAB3" w14:textId="77777777" w:rsidR="007525D2" w:rsidRPr="007525D2" w:rsidRDefault="007525D2" w:rsidP="007525D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237E5" w14:textId="77777777" w:rsidR="007525D2" w:rsidRPr="007525D2" w:rsidRDefault="007525D2" w:rsidP="007525D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7525D2" w:rsidRPr="007525D2" w14:paraId="62F405C4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AF575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6C31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6B6A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402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78E23C" w14:textId="77777777" w:rsidR="007525D2" w:rsidRPr="007525D2" w:rsidRDefault="007525D2" w:rsidP="007525D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BBD90" w14:textId="77777777" w:rsidR="007525D2" w:rsidRPr="007525D2" w:rsidRDefault="007525D2" w:rsidP="007525D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7525D2" w:rsidRPr="007525D2" w14:paraId="38EDD739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E22D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B8ED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4785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Školska ekskurzija</w:t>
            </w:r>
          </w:p>
        </w:tc>
        <w:tc>
          <w:tcPr>
            <w:tcW w:w="402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8B8EE" w14:textId="77777777" w:rsidR="007525D2" w:rsidRPr="007525D2" w:rsidRDefault="007525D2" w:rsidP="007525D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8   dana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2B65D1" w14:textId="77777777" w:rsidR="007525D2" w:rsidRPr="007525D2" w:rsidRDefault="007525D2" w:rsidP="007525D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   noćenja</w:t>
            </w:r>
          </w:p>
        </w:tc>
      </w:tr>
      <w:tr w:rsidR="007525D2" w:rsidRPr="007525D2" w14:paraId="4C442BD4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66667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4FAD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87C6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Posjet</w:t>
            </w:r>
          </w:p>
        </w:tc>
        <w:tc>
          <w:tcPr>
            <w:tcW w:w="402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5A2568" w14:textId="77777777" w:rsidR="007525D2" w:rsidRPr="007525D2" w:rsidRDefault="007525D2" w:rsidP="007525D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9EF75" w14:textId="77777777" w:rsidR="007525D2" w:rsidRPr="007525D2" w:rsidRDefault="007525D2" w:rsidP="007525D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7525D2" w:rsidRPr="007525D2" w14:paraId="22B52B6C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52331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7DDED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Odredište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B3CB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7525D2" w:rsidRPr="007525D2" w14:paraId="7BFFB093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F9A2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90AA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799B2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11642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442D1D87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25E60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F5456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733045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Država/e u inozemstvu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0F89F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Francuska, Španjolska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1CB4F1E6" w14:textId="77777777" w:rsidTr="00E225DB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2987E" w14:textId="77777777" w:rsidR="007525D2" w:rsidRPr="007525D2" w:rsidRDefault="007525D2" w:rsidP="0075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44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0C215" w14:textId="77777777" w:rsidR="007525D2" w:rsidRPr="007525D2" w:rsidRDefault="007525D2" w:rsidP="00752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Planirano vrijeme realizacije</w:t>
            </w:r>
          </w:p>
          <w:p w14:paraId="04929532" w14:textId="77777777" w:rsidR="007525D2" w:rsidRPr="007525D2" w:rsidRDefault="007525D2" w:rsidP="00752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2526B" w14:textId="60D34042" w:rsidR="007525D2" w:rsidRPr="007525D2" w:rsidRDefault="007525D2" w:rsidP="0075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  <w:t>22. (29.)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08FA3" w14:textId="77777777" w:rsidR="007525D2" w:rsidRPr="007525D2" w:rsidRDefault="007525D2" w:rsidP="0075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  <w:t>kolovoza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345F7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00859" w14:textId="37825363" w:rsidR="007525D2" w:rsidRPr="007525D2" w:rsidRDefault="007525D2" w:rsidP="0075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rujna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CFC39" w14:textId="77777777" w:rsidR="007525D2" w:rsidRPr="007525D2" w:rsidRDefault="007525D2" w:rsidP="0075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2026.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7F44E370" w14:textId="77777777" w:rsidTr="00E225D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4B0BA34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AE438D3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4F1FC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429C9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3EAAB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AE9C7C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5E5FD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Godina</w:t>
            </w:r>
          </w:p>
        </w:tc>
      </w:tr>
      <w:tr w:rsidR="007525D2" w:rsidRPr="007525D2" w14:paraId="313D731A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6394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60EAF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sudionika: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2846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broj:</w:t>
            </w:r>
          </w:p>
        </w:tc>
      </w:tr>
      <w:tr w:rsidR="007525D2" w:rsidRPr="007525D2" w14:paraId="17ABC5E0" w14:textId="77777777" w:rsidTr="00E225DB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757BA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15428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724B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68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38663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104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03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6D8E7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 mogućnošću odstupanja za tri učenika</w:t>
            </w:r>
          </w:p>
        </w:tc>
      </w:tr>
      <w:tr w:rsidR="007525D2" w:rsidRPr="007525D2" w14:paraId="7EB63661" w14:textId="77777777" w:rsidTr="00E225DB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2EDC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F9FC8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592999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5727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D9DAA" w14:textId="64C5B215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10</w:t>
            </w:r>
          </w:p>
        </w:tc>
      </w:tr>
      <w:tr w:rsidR="007525D2" w:rsidRPr="007525D2" w14:paraId="2574C05E" w14:textId="77777777" w:rsidTr="00E225DB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12D3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041C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7CB2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A686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629608EC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4946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E7E2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Plan puta: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B4BC2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traženo:</w:t>
            </w:r>
          </w:p>
        </w:tc>
      </w:tr>
      <w:tr w:rsidR="007525D2" w:rsidRPr="007525D2" w14:paraId="50991C75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E12F7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680A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polaska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28F1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Makarska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52A15529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594F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F8C4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04AE5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Nica, Monaco, </w:t>
            </w:r>
            <w:proofErr w:type="spellStart"/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Cannes</w:t>
            </w:r>
            <w:proofErr w:type="spellEnd"/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(Azurna obala), </w:t>
            </w:r>
            <w:proofErr w:type="spellStart"/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Girona</w:t>
            </w:r>
            <w:proofErr w:type="spellEnd"/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, Grasse, </w:t>
            </w:r>
            <w:proofErr w:type="spellStart"/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Figueres</w:t>
            </w:r>
            <w:proofErr w:type="spellEnd"/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, </w:t>
            </w:r>
            <w:proofErr w:type="spellStart"/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Lloret</w:t>
            </w:r>
            <w:proofErr w:type="spellEnd"/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de Mar, Barcelona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211573DC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CF50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05C3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 prijevoza: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BF7C6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7525D2" w:rsidRPr="007525D2" w14:paraId="6095083E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0A87F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0F5F7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CECD7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AD61F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312F0FAE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A217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93B8F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C900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Vlak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9F7A9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72BCAB85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966C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6958C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7ECA3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Brod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1761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45FED5E3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0CF29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4876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8BDC8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Zrakoplov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98EE6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682C2A97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603197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B5CA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F252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Kombinirani prijevoz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40132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 (autobus u polasku, zrakoplov u povratku)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567EB0E7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AD81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1DB0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Smještaj i prehrana: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B829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Označiti s X ili dopisati traženo:</w:t>
            </w:r>
          </w:p>
        </w:tc>
      </w:tr>
      <w:tr w:rsidR="007525D2" w:rsidRPr="007525D2" w14:paraId="33FEACE0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556F0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1229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95D9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Hostel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8360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1D8BA885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3AD58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1E992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E713D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Hotel, ako je moguće: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F1C7D2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  (minimalno 3 zvjezdice)</w:t>
            </w:r>
          </w:p>
        </w:tc>
      </w:tr>
      <w:tr w:rsidR="007525D2" w:rsidRPr="007525D2" w14:paraId="6FCA19A5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CB915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E5080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721DF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bliže centru grada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40E02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</w:t>
            </w:r>
            <w:proofErr w:type="spellStart"/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Lloret</w:t>
            </w:r>
            <w:proofErr w:type="spellEnd"/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de Mar/Azurna obala)</w:t>
            </w:r>
          </w:p>
        </w:tc>
      </w:tr>
      <w:tr w:rsidR="007525D2" w:rsidRPr="007525D2" w14:paraId="1178B8D8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46D49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5766A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AB3F2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A60E2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7525D2" w:rsidRPr="007525D2" w14:paraId="6FB3C072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7FA6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F1E22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3E5D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B4C9E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7525D2" w:rsidRPr="007525D2" w14:paraId="2B5598D6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EAC17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CA30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D6671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Pansion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D64E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47EFE998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D5213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6EC7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97D8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A0CD47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  <w:t>X</w:t>
            </w:r>
          </w:p>
        </w:tc>
      </w:tr>
      <w:tr w:rsidR="007525D2" w:rsidRPr="007525D2" w14:paraId="3E3CC743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14D0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54D31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3197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6574C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</w:p>
        </w:tc>
      </w:tr>
      <w:tr w:rsidR="007525D2" w:rsidRPr="007525D2" w14:paraId="3E74BA37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5233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13DE1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B5F7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F70F" w14:textId="0F4DCABD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za učenike s</w:t>
            </w: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celijakijom  ili drugom posebnom prehranom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3ABAA0B4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18999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7EB07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02A7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7525D2" w:rsidRPr="007525D2" w14:paraId="08367D00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3E21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4ADB9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95C3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Ulaznice za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45551" w14:textId="77777777" w:rsidR="007525D2" w:rsidRPr="007525D2" w:rsidRDefault="007525D2" w:rsidP="0075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</w:pPr>
            <w:r w:rsidRPr="007525D2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- Muzej „</w:t>
            </w:r>
            <w:proofErr w:type="spellStart"/>
            <w:r w:rsidRPr="007525D2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Fundacio</w:t>
            </w:r>
            <w:proofErr w:type="spellEnd"/>
            <w:r w:rsidRPr="007525D2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 xml:space="preserve"> Gala e Salvador Dali“ – </w:t>
            </w:r>
            <w:proofErr w:type="spellStart"/>
            <w:r w:rsidRPr="007525D2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Figueres</w:t>
            </w:r>
            <w:proofErr w:type="spellEnd"/>
            <w:r w:rsidRPr="007525D2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 xml:space="preserve">, tvornica parfema – Grasse, </w:t>
            </w:r>
            <w:proofErr w:type="spellStart"/>
            <w:r w:rsidRPr="007525D2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Camp</w:t>
            </w:r>
            <w:proofErr w:type="spellEnd"/>
            <w:r w:rsidRPr="007525D2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 xml:space="preserve"> Nou, stadion FC Barcelona (napomena: ukoliko stadion bude u potpunosti otvoren za razgledavanje u 9. mjesecu 2026.), Port </w:t>
            </w:r>
            <w:proofErr w:type="spellStart"/>
            <w:r w:rsidRPr="007525D2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Aventura</w:t>
            </w:r>
            <w:proofErr w:type="spellEnd"/>
            <w:r w:rsidRPr="007525D2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 xml:space="preserve">, park </w:t>
            </w:r>
            <w:proofErr w:type="spellStart"/>
            <w:r w:rsidRPr="007525D2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Guell</w:t>
            </w:r>
            <w:proofErr w:type="spellEnd"/>
            <w:r w:rsidRPr="007525D2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7525D2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Flamenco</w:t>
            </w:r>
            <w:proofErr w:type="spellEnd"/>
            <w:r w:rsidRPr="007525D2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 xml:space="preserve"> show, </w:t>
            </w:r>
            <w:proofErr w:type="spellStart"/>
            <w:r w:rsidRPr="007525D2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Aquarium</w:t>
            </w:r>
            <w:proofErr w:type="spellEnd"/>
            <w:r w:rsidRPr="007525D2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 xml:space="preserve"> u Barceloni, obilazak unutrašnjosti bazilike Svete obitelji, organizirani noćni izlasci i dva slobodna prijepodneva.</w:t>
            </w:r>
          </w:p>
          <w:p w14:paraId="1D19F771" w14:textId="77777777" w:rsidR="007525D2" w:rsidRPr="007525D2" w:rsidRDefault="007525D2" w:rsidP="0075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</w:p>
        </w:tc>
      </w:tr>
      <w:tr w:rsidR="007525D2" w:rsidRPr="007525D2" w14:paraId="04E773B2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61F6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F60F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71C6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951E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2F1CD2CA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4E1B4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7A362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D816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A9F45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                          (sva </w:t>
            </w: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navedena odredišta)</w:t>
            </w:r>
          </w:p>
        </w:tc>
      </w:tr>
      <w:tr w:rsidR="007525D2" w:rsidRPr="007525D2" w14:paraId="7C68CDE0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F561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7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7825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3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C0C59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7525D2" w:rsidRPr="007525D2" w14:paraId="05ED3330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AF0807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3E5E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682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27EEA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303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FBD37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0D661C94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1649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0C0E5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682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F805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303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A734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008066AA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317E2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802D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682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B1750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otkaza putovanja</w:t>
            </w:r>
          </w:p>
        </w:tc>
        <w:tc>
          <w:tcPr>
            <w:tcW w:w="303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E36AA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28FE53CB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EF25E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D035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682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5839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303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6C632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71FA6E15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14E5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863C69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682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C870D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303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CF89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463F44A5" w14:textId="77777777" w:rsidTr="005C07DF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E0DA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12. Dostava ponuda:</w:t>
            </w:r>
          </w:p>
        </w:tc>
      </w:tr>
      <w:tr w:rsidR="007525D2" w:rsidRPr="007525D2" w14:paraId="28555A42" w14:textId="77777777" w:rsidTr="00E225DB">
        <w:trPr>
          <w:trHeight w:val="443"/>
        </w:trPr>
        <w:tc>
          <w:tcPr>
            <w:tcW w:w="49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393A8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Rok dostave ponuda je           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86CC39" w14:textId="415B0994" w:rsidR="007525D2" w:rsidRPr="007525D2" w:rsidRDefault="001F617A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08</w:t>
            </w:r>
            <w:r w:rsidR="007525D2"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. </w:t>
            </w: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prosinc</w:t>
            </w:r>
            <w:r w:rsidR="007525D2"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a 2025. </w:t>
            </w:r>
            <w:r w:rsidR="007525D2"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godine do </w:t>
            </w:r>
            <w:r w:rsidR="007525D2"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20 </w:t>
            </w:r>
            <w:r w:rsidR="007525D2"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sati.</w:t>
            </w:r>
          </w:p>
        </w:tc>
      </w:tr>
      <w:tr w:rsidR="007525D2" w:rsidRPr="007525D2" w14:paraId="31526F2E" w14:textId="77777777" w:rsidTr="00E225DB">
        <w:tc>
          <w:tcPr>
            <w:tcW w:w="76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46E9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Razmatranje ponuda održat će se u školi dana                         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478AB" w14:textId="5CF56EB8" w:rsidR="007525D2" w:rsidRPr="007525D2" w:rsidRDefault="001F617A" w:rsidP="00E225D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18</w:t>
            </w:r>
            <w:r w:rsidR="007525D2"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.1</w:t>
            </w: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</w:t>
            </w:r>
            <w:r w:rsidR="007525D2"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. 2025.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5606DF" w14:textId="1B2245BB" w:rsidR="007525D2" w:rsidRPr="007525D2" w:rsidRDefault="007525D2" w:rsidP="007525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1</w:t>
            </w:r>
            <w:r w:rsidR="001F617A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</w:t>
            </w:r>
            <w:bookmarkStart w:id="0" w:name="_GoBack"/>
            <w:bookmarkEnd w:id="0"/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:</w:t>
            </w:r>
            <w:r w:rsidR="001F617A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00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sati</w:t>
            </w:r>
          </w:p>
        </w:tc>
      </w:tr>
    </w:tbl>
    <w:p w14:paraId="42800D34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</w:p>
    <w:p w14:paraId="7D7A7A4A" w14:textId="77777777" w:rsidR="00E225DB" w:rsidRDefault="00E225DB" w:rsidP="007525D2">
      <w:pPr>
        <w:rPr>
          <w:rFonts w:ascii="Calibri" w:eastAsia="Calibri" w:hAnsi="Calibri" w:cs="Times New Roman"/>
          <w:kern w:val="0"/>
          <w14:ligatures w14:val="none"/>
        </w:rPr>
      </w:pPr>
    </w:p>
    <w:p w14:paraId="7D53C44A" w14:textId="77777777" w:rsidR="00E225DB" w:rsidRDefault="00E225DB" w:rsidP="007525D2">
      <w:pPr>
        <w:rPr>
          <w:rFonts w:ascii="Calibri" w:eastAsia="Calibri" w:hAnsi="Calibri" w:cs="Times New Roman"/>
          <w:kern w:val="0"/>
          <w14:ligatures w14:val="none"/>
        </w:rPr>
      </w:pPr>
    </w:p>
    <w:p w14:paraId="7D9720A2" w14:textId="77777777" w:rsidR="00E225DB" w:rsidRDefault="00E225DB" w:rsidP="007525D2">
      <w:pPr>
        <w:rPr>
          <w:rFonts w:ascii="Calibri" w:eastAsia="Calibri" w:hAnsi="Calibri" w:cs="Times New Roman"/>
          <w:kern w:val="0"/>
          <w14:ligatures w14:val="none"/>
        </w:rPr>
      </w:pPr>
    </w:p>
    <w:p w14:paraId="45876765" w14:textId="119E3655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lastRenderedPageBreak/>
        <w:t>1. Prije potpisivanja ugovora za ponudu odabrani davatelj usluga dužan je dostaviti ili dati školi na uvid:</w:t>
      </w:r>
    </w:p>
    <w:p w14:paraId="76966FEB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a) dokaz o registraciji (preslika izvatka iz sudskog ili obrtnog registra) iz kojeg je razvidno da je davatelj usluga registriran za obavljanje djelatnosti turističke agencije,</w:t>
      </w:r>
    </w:p>
    <w:p w14:paraId="04508F99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1A19290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2. Mjesec dana prije realizacije ugovora odabrani davatelj usluga dužan je dostaviti ili dati školi na uvid:</w:t>
      </w:r>
    </w:p>
    <w:p w14:paraId="4E8057B5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a) dokaz o osiguranju jamčevine za slučaj nesolventnosti (za višednevnu ekskurziju ili višednevnu terensku nastavu),</w:t>
      </w:r>
    </w:p>
    <w:p w14:paraId="2CB199D7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46793D7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3. U slučaju da se poziv objavljuje sukladno čl. 13. st. 12. Pravilnika, dokaz iz točke 2. dostavlja se sedam (7) dana prije realizacije ugovora.</w:t>
      </w:r>
    </w:p>
    <w:p w14:paraId="049F6491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i/>
          <w:iCs/>
          <w:kern w:val="0"/>
          <w14:ligatures w14:val="none"/>
        </w:rPr>
        <w:t>Napomena:</w:t>
      </w:r>
    </w:p>
    <w:p w14:paraId="71E1D0C3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1) Pristigle ponude trebaju sadržavati i u cijenu uključivati:</w:t>
      </w:r>
    </w:p>
    <w:p w14:paraId="7F12AA9E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a) prijevoz sudionika isključivo prijevoznim sredstvima koji udovoljavaju propisima,</w:t>
      </w:r>
    </w:p>
    <w:p w14:paraId="0A287141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b) osiguranje odgovornosti i jamčevine.</w:t>
      </w:r>
    </w:p>
    <w:p w14:paraId="4C8D75D9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2) Ponude trebaju biti:</w:t>
      </w:r>
    </w:p>
    <w:p w14:paraId="69EED840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a) u skladu s posebnim propisima kojima se uređuje pružanje usluga u turizmu i obavljanje ugostiteljske djelatnosti ili sukladno posebnim propisima,</w:t>
      </w:r>
    </w:p>
    <w:p w14:paraId="0AEB07F7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b) razrađene prema traženim točkama i s iskazanom ukupnom cijenom za pojedinog učenika.</w:t>
      </w:r>
    </w:p>
    <w:p w14:paraId="759D33BE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AD6F5E3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3A3D4AB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5) Potencijalni davatelj usluga ne može dopisivati i nuditi dodatne pogodnosti.</w:t>
      </w:r>
    </w:p>
    <w:p w14:paraId="1F71F28F" w14:textId="77777777" w:rsidR="00B34825" w:rsidRDefault="00B34825"/>
    <w:sectPr w:rsidR="00B34825" w:rsidSect="007525D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D2"/>
    <w:rsid w:val="000852BC"/>
    <w:rsid w:val="001F617A"/>
    <w:rsid w:val="0045080F"/>
    <w:rsid w:val="006F245E"/>
    <w:rsid w:val="007525D2"/>
    <w:rsid w:val="00787E41"/>
    <w:rsid w:val="00B34825"/>
    <w:rsid w:val="00CF665D"/>
    <w:rsid w:val="00E2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8A68"/>
  <w15:chartTrackingRefBased/>
  <w15:docId w15:val="{4F4A6B75-E8BA-48C4-A66E-684900A9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2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2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2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2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2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2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2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2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2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2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2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2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25D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25D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25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25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25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25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2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2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2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2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2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25D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25D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25D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2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25D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25D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525D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2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ss-fraandrijekacicamiosica-m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Maras</dc:creator>
  <cp:keywords/>
  <dc:description/>
  <cp:lastModifiedBy>RAVNATELJ</cp:lastModifiedBy>
  <cp:revision>2</cp:revision>
  <dcterms:created xsi:type="dcterms:W3CDTF">2025-11-26T13:56:00Z</dcterms:created>
  <dcterms:modified xsi:type="dcterms:W3CDTF">2025-11-26T13:56:00Z</dcterms:modified>
</cp:coreProperties>
</file>